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601"/>
      </w:tblGrid>
      <w:tr w:rsidR="00BA28BE" w:rsidRPr="0072213C" w:rsidTr="0072213C">
        <w:tc>
          <w:tcPr>
            <w:tcW w:w="3710" w:type="pct"/>
          </w:tcPr>
          <w:p w:rsidR="00BA28BE" w:rsidRPr="0072213C" w:rsidRDefault="00F008A5" w:rsidP="00F008A5">
            <w:pPr>
              <w:pStyle w:val="Title"/>
              <w:rPr>
                <w:rStyle w:val="SubtleEmphasis"/>
                <w:rFonts w:asciiTheme="minorHAnsi" w:hAnsiTheme="minorHAnsi"/>
                <w:iCs w:val="0"/>
                <w:color w:val="356BAE"/>
                <w:sz w:val="36"/>
              </w:rPr>
            </w:pPr>
            <w:r>
              <w:rPr>
                <w:rStyle w:val="SubtleEmphasis"/>
                <w:rFonts w:asciiTheme="minorHAnsi" w:hAnsiTheme="minorHAnsi"/>
                <w:iCs w:val="0"/>
                <w:color w:val="356BAE"/>
                <w:sz w:val="36"/>
              </w:rPr>
              <w:t>Gátlisti</w:t>
            </w:r>
            <w:r w:rsidR="0072213C">
              <w:rPr>
                <w:rStyle w:val="SubtleEmphasis"/>
                <w:rFonts w:asciiTheme="minorHAnsi" w:hAnsiTheme="minorHAnsi"/>
                <w:iCs w:val="0"/>
                <w:color w:val="356BAE"/>
                <w:sz w:val="36"/>
              </w:rPr>
              <w:t xml:space="preserve"> </w:t>
            </w:r>
          </w:p>
        </w:tc>
        <w:tc>
          <w:tcPr>
            <w:tcW w:w="1290" w:type="pct"/>
          </w:tcPr>
          <w:p w:rsidR="00BA28BE" w:rsidRPr="0072213C" w:rsidRDefault="00BA28BE" w:rsidP="0072213C">
            <w:pPr>
              <w:pStyle w:val="Title"/>
              <w:rPr>
                <w:rStyle w:val="SubtleEmphasis"/>
                <w:rFonts w:asciiTheme="minorHAnsi" w:hAnsiTheme="minorHAnsi"/>
                <w:iCs w:val="0"/>
                <w:color w:val="356BAE"/>
                <w:sz w:val="36"/>
              </w:rPr>
            </w:pPr>
            <w:r w:rsidRPr="0072213C">
              <w:rPr>
                <w:rStyle w:val="SubtleEmphasis"/>
                <w:rFonts w:asciiTheme="minorHAnsi" w:hAnsiTheme="minorHAnsi"/>
                <w:iCs w:val="0"/>
                <w:noProof/>
                <w:color w:val="356BAE"/>
                <w:sz w:val="36"/>
                <w:lang w:eastAsia="is-IS"/>
              </w:rPr>
              <w:drawing>
                <wp:inline distT="0" distB="0" distL="0" distR="0" wp14:anchorId="28DB5F52" wp14:editId="28DB5F53">
                  <wp:extent cx="1355019" cy="31622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BA28BE" w:rsidRPr="0072213C" w:rsidTr="0072213C">
        <w:trPr>
          <w:trHeight w:val="406"/>
        </w:trPr>
        <w:tc>
          <w:tcPr>
            <w:tcW w:w="3710" w:type="pct"/>
          </w:tcPr>
          <w:p w:rsidR="00BA28BE" w:rsidRPr="0072213C" w:rsidRDefault="00F008A5" w:rsidP="0072213C">
            <w:pPr>
              <w:pStyle w:val="Subtitle"/>
              <w:rPr>
                <w:rStyle w:val="SubtleEmphasis"/>
                <w:rFonts w:asciiTheme="minorHAnsi" w:hAnsiTheme="minorHAnsi"/>
                <w:iCs/>
                <w:color w:val="356BAE"/>
                <w:sz w:val="28"/>
              </w:rPr>
            </w:pPr>
            <w:r>
              <w:rPr>
                <w:rStyle w:val="SubtleEmphasis"/>
                <w:rFonts w:asciiTheme="minorHAnsi" w:hAnsiTheme="minorHAnsi"/>
                <w:iCs/>
                <w:color w:val="356BAE"/>
                <w:sz w:val="28"/>
              </w:rPr>
              <w:t xml:space="preserve">Fylgigögn </w:t>
            </w:r>
            <w:r w:rsidR="0072213C" w:rsidRPr="0072213C">
              <w:rPr>
                <w:rStyle w:val="SubtleEmphasis"/>
                <w:rFonts w:asciiTheme="minorHAnsi" w:hAnsiTheme="minorHAnsi"/>
                <w:iCs/>
                <w:color w:val="356BAE"/>
                <w:sz w:val="28"/>
              </w:rPr>
              <w:t xml:space="preserve">með </w:t>
            </w:r>
            <w:r w:rsidR="0072213C">
              <w:rPr>
                <w:rStyle w:val="SubtleEmphasis"/>
                <w:rFonts w:asciiTheme="minorHAnsi" w:hAnsiTheme="minorHAnsi"/>
                <w:iCs/>
                <w:color w:val="356BAE"/>
                <w:sz w:val="28"/>
              </w:rPr>
              <w:t>greiðslumati</w:t>
            </w:r>
            <w:r w:rsidR="00F95DF8">
              <w:rPr>
                <w:rStyle w:val="SubtleEmphasis"/>
                <w:rFonts w:asciiTheme="minorHAnsi" w:hAnsiTheme="minorHAnsi"/>
                <w:iCs/>
                <w:color w:val="356BAE"/>
                <w:sz w:val="28"/>
              </w:rPr>
              <w:t xml:space="preserve"> arion banka</w:t>
            </w:r>
          </w:p>
        </w:tc>
        <w:tc>
          <w:tcPr>
            <w:tcW w:w="1290" w:type="pct"/>
          </w:tcPr>
          <w:p w:rsidR="00BA28BE" w:rsidRPr="0072213C" w:rsidRDefault="00BA28BE" w:rsidP="0072213C">
            <w:pPr>
              <w:jc w:val="right"/>
              <w:rPr>
                <w:rStyle w:val="SubtleEmphasis"/>
              </w:rPr>
            </w:pPr>
          </w:p>
        </w:tc>
      </w:tr>
    </w:tbl>
    <w:p w:rsidR="004E6D71" w:rsidRDefault="004E6D71" w:rsidP="00BA28BE">
      <w:pPr>
        <w:rPr>
          <w:rStyle w:val="SubtleEmphasis"/>
        </w:rPr>
      </w:pPr>
    </w:p>
    <w:p w:rsidR="0072213C" w:rsidRPr="0072213C" w:rsidRDefault="0072213C" w:rsidP="00BA28BE">
      <w:pPr>
        <w:rPr>
          <w:rStyle w:val="SubtleEmphasis"/>
        </w:rPr>
      </w:pPr>
    </w:p>
    <w:p w:rsidR="00F008A5" w:rsidRDefault="00F008A5" w:rsidP="00F008A5">
      <w:pPr>
        <w:rPr>
          <w:rStyle w:val="SubtleEmphasis"/>
          <w:lang w:eastAsia="is-IS"/>
        </w:rPr>
      </w:pPr>
      <w:r w:rsidRPr="0072213C">
        <w:rPr>
          <w:rStyle w:val="SubtleEmphasis"/>
          <w:lang w:eastAsia="is-IS"/>
        </w:rPr>
        <w:t xml:space="preserve">Greiðslumat er þáttur í vinnslu lánsumsóknar og er gert til þess að meta greiðslugetu lántaka. Til að hægt sé að framkvæma greiðslumat þarf væntanlegur lántaki að skila inn gögnum þar að lútandi. Afrit af gögnunum má skila inn rafrænt eða í næsta útibúi Arion banka. </w:t>
      </w:r>
    </w:p>
    <w:p w:rsidR="00F008A5" w:rsidRPr="0072213C" w:rsidRDefault="00F008A5" w:rsidP="00F008A5">
      <w:pPr>
        <w:rPr>
          <w:rStyle w:val="SubtleEmphasis"/>
          <w:lang w:eastAsia="is-IS"/>
        </w:rPr>
      </w:pPr>
    </w:p>
    <w:p w:rsidR="00F008A5" w:rsidRDefault="00F008A5" w:rsidP="00F008A5">
      <w:pPr>
        <w:pStyle w:val="Title"/>
        <w:rPr>
          <w:rStyle w:val="SubtleEmphasis"/>
          <w:rFonts w:asciiTheme="minorHAnsi" w:hAnsiTheme="minorHAnsi"/>
          <w:iCs w:val="0"/>
          <w:color w:val="356BAE"/>
          <w:sz w:val="20"/>
          <w:szCs w:val="20"/>
        </w:rPr>
      </w:pPr>
      <w:r w:rsidRPr="0072213C">
        <w:rPr>
          <w:rStyle w:val="SubtleEmphasis"/>
          <w:rFonts w:asciiTheme="minorHAnsi" w:hAnsiTheme="minorHAnsi"/>
          <w:iCs w:val="0"/>
          <w:color w:val="356BAE"/>
          <w:sz w:val="20"/>
          <w:szCs w:val="20"/>
        </w:rPr>
        <w:t xml:space="preserve">Afrit af launaseðlum </w:t>
      </w:r>
      <w:r w:rsidRPr="004A7885">
        <w:rPr>
          <w:rStyle w:val="SubtleEmphasis"/>
          <w:rFonts w:asciiTheme="minorHAnsi" w:hAnsiTheme="minorHAnsi"/>
          <w:iCs w:val="0"/>
          <w:color w:val="356BAE"/>
          <w:sz w:val="20"/>
          <w:szCs w:val="20"/>
          <w:u w:val="single"/>
        </w:rPr>
        <w:t>síðustu 3ja mánaða</w:t>
      </w:r>
      <w:r w:rsidRPr="0072213C">
        <w:rPr>
          <w:rStyle w:val="SubtleEmphasis"/>
          <w:rFonts w:asciiTheme="minorHAnsi" w:hAnsiTheme="minorHAnsi"/>
          <w:iCs w:val="0"/>
          <w:color w:val="356BAE"/>
          <w:sz w:val="20"/>
          <w:szCs w:val="20"/>
        </w:rPr>
        <w:t xml:space="preserve"> </w:t>
      </w:r>
      <w:r>
        <w:rPr>
          <w:rStyle w:val="SubtleEmphasis"/>
          <w:rFonts w:asciiTheme="minorHAnsi" w:hAnsiTheme="minorHAnsi"/>
          <w:iCs w:val="0"/>
          <w:color w:val="356BAE"/>
          <w:sz w:val="20"/>
          <w:szCs w:val="20"/>
        </w:rPr>
        <w:t xml:space="preserve">og staðgreiðsluskrá rsk </w:t>
      </w:r>
      <w:r w:rsidRPr="0072213C">
        <w:rPr>
          <w:rStyle w:val="SubtleEmphasis"/>
          <w:rFonts w:asciiTheme="minorHAnsi" w:hAnsiTheme="minorHAnsi"/>
          <w:iCs w:val="0"/>
          <w:color w:val="356BAE"/>
          <w:sz w:val="20"/>
          <w:szCs w:val="20"/>
        </w:rPr>
        <w:t>(einnig hjá maka ef við á)</w:t>
      </w:r>
    </w:p>
    <w:p w:rsidR="00F008A5" w:rsidRPr="00CB63EE" w:rsidRDefault="00F008A5" w:rsidP="00F008A5">
      <w:pPr>
        <w:rPr>
          <w:rStyle w:val="SubtleEmphasis"/>
          <w:lang w:eastAsia="is-IS"/>
        </w:rPr>
      </w:pPr>
      <w:r w:rsidRPr="00CB63EE">
        <w:rPr>
          <w:rStyle w:val="SubtleEmphasis"/>
          <w:lang w:eastAsia="is-IS"/>
        </w:rPr>
        <w:t>Einnig ef við á:</w:t>
      </w:r>
    </w:p>
    <w:p w:rsidR="00F008A5" w:rsidRDefault="00F008A5" w:rsidP="00F008A5">
      <w:pPr>
        <w:pStyle w:val="ListParagraph"/>
        <w:numPr>
          <w:ilvl w:val="0"/>
          <w:numId w:val="19"/>
        </w:numPr>
        <w:ind w:left="720"/>
        <w:rPr>
          <w:rStyle w:val="SubtleEmphasis"/>
        </w:rPr>
      </w:pPr>
      <w:r w:rsidRPr="0072213C">
        <w:rPr>
          <w:rStyle w:val="SubtleEmphasis"/>
        </w:rPr>
        <w:t>Staðfesting á föstum bótagreiðslum (sbr. meðlag,</w:t>
      </w:r>
      <w:r>
        <w:rPr>
          <w:rStyle w:val="SubtleEmphasis"/>
        </w:rPr>
        <w:t xml:space="preserve">barnabætur, </w:t>
      </w:r>
      <w:r w:rsidRPr="0072213C">
        <w:rPr>
          <w:rStyle w:val="SubtleEmphasis"/>
        </w:rPr>
        <w:t xml:space="preserve"> lífeyrir)</w:t>
      </w:r>
    </w:p>
    <w:p w:rsidR="00F008A5" w:rsidRDefault="00F008A5" w:rsidP="00F008A5">
      <w:pPr>
        <w:pStyle w:val="ListParagraph"/>
        <w:numPr>
          <w:ilvl w:val="0"/>
          <w:numId w:val="19"/>
        </w:numPr>
        <w:ind w:left="720"/>
        <w:rPr>
          <w:rStyle w:val="SubtleEmphasis"/>
        </w:rPr>
      </w:pPr>
      <w:r w:rsidRPr="0072213C">
        <w:rPr>
          <w:rStyle w:val="SubtleEmphasis"/>
        </w:rPr>
        <w:t>Meðlagsgreiðslur</w:t>
      </w:r>
    </w:p>
    <w:p w:rsidR="00F008A5" w:rsidRPr="00CB63EE" w:rsidRDefault="00F008A5" w:rsidP="00F008A5">
      <w:pPr>
        <w:pStyle w:val="Title"/>
        <w:numPr>
          <w:ilvl w:val="0"/>
          <w:numId w:val="19"/>
        </w:numPr>
        <w:ind w:left="720"/>
        <w:rPr>
          <w:rStyle w:val="SubtleEmphasis"/>
          <w:rFonts w:eastAsiaTheme="minorHAnsi" w:cstheme="minorBidi"/>
          <w:caps w:val="0"/>
          <w:spacing w:val="0"/>
          <w:kern w:val="0"/>
          <w:szCs w:val="24"/>
        </w:rPr>
      </w:pPr>
      <w:r w:rsidRPr="00CB63EE">
        <w:rPr>
          <w:rStyle w:val="SubtleEmphasis"/>
          <w:rFonts w:eastAsiaTheme="minorHAnsi" w:cstheme="minorBidi"/>
          <w:caps w:val="0"/>
          <w:spacing w:val="0"/>
          <w:kern w:val="0"/>
          <w:szCs w:val="24"/>
        </w:rPr>
        <w:t>Lánsáætlun frá LÍN (ef námsmaður á framfærslu</w:t>
      </w:r>
      <w:r>
        <w:rPr>
          <w:rStyle w:val="SubtleEmphasis"/>
          <w:rFonts w:eastAsiaTheme="minorHAnsi" w:cstheme="minorBidi"/>
          <w:caps w:val="0"/>
          <w:spacing w:val="0"/>
          <w:kern w:val="0"/>
          <w:szCs w:val="24"/>
        </w:rPr>
        <w:t>)</w:t>
      </w:r>
    </w:p>
    <w:p w:rsidR="00F008A5" w:rsidRPr="00D2324A" w:rsidRDefault="00F008A5" w:rsidP="00F008A5">
      <w:pPr>
        <w:pStyle w:val="Title"/>
        <w:numPr>
          <w:ilvl w:val="0"/>
          <w:numId w:val="19"/>
        </w:numPr>
        <w:ind w:left="720"/>
        <w:rPr>
          <w:rFonts w:ascii="Calibri" w:eastAsiaTheme="minorHAnsi" w:hAnsi="Calibri" w:cstheme="minorBidi"/>
          <w:iCs/>
          <w:caps w:val="0"/>
          <w:color w:val="auto"/>
          <w:spacing w:val="0"/>
          <w:kern w:val="0"/>
          <w:sz w:val="16"/>
          <w:szCs w:val="24"/>
        </w:rPr>
      </w:pPr>
      <w:r w:rsidRPr="00CB63EE">
        <w:rPr>
          <w:rStyle w:val="SubtleEmphasis"/>
          <w:rFonts w:eastAsiaTheme="minorHAnsi" w:cstheme="minorBidi"/>
          <w:caps w:val="0"/>
          <w:spacing w:val="0"/>
          <w:kern w:val="0"/>
          <w:szCs w:val="24"/>
        </w:rPr>
        <w:t xml:space="preserve">Ársreikningur </w:t>
      </w:r>
      <w:r>
        <w:rPr>
          <w:rStyle w:val="SubtleEmphasis"/>
          <w:rFonts w:eastAsiaTheme="minorHAnsi" w:cstheme="minorBidi"/>
          <w:caps w:val="0"/>
          <w:spacing w:val="0"/>
          <w:kern w:val="0"/>
          <w:szCs w:val="24"/>
        </w:rPr>
        <w:t>(</w:t>
      </w:r>
      <w:r w:rsidRPr="00CB63EE">
        <w:rPr>
          <w:rStyle w:val="SubtleEmphasis"/>
          <w:rFonts w:eastAsiaTheme="minorHAnsi" w:cstheme="minorBidi"/>
          <w:caps w:val="0"/>
          <w:spacing w:val="0"/>
          <w:kern w:val="0"/>
          <w:szCs w:val="24"/>
        </w:rPr>
        <w:t>ef sjálfstæður atvinnurekandi</w:t>
      </w:r>
      <w:r>
        <w:rPr>
          <w:rStyle w:val="SubtleEmphasis"/>
          <w:rFonts w:eastAsiaTheme="minorHAnsi" w:cstheme="minorBidi"/>
          <w:caps w:val="0"/>
          <w:spacing w:val="0"/>
          <w:kern w:val="0"/>
          <w:szCs w:val="24"/>
        </w:rPr>
        <w:t>)</w:t>
      </w:r>
    </w:p>
    <w:p w:rsidR="00F008A5" w:rsidRPr="00F17360" w:rsidRDefault="00F008A5" w:rsidP="00F008A5">
      <w:pPr>
        <w:pStyle w:val="Title"/>
        <w:numPr>
          <w:ilvl w:val="0"/>
          <w:numId w:val="19"/>
        </w:numPr>
        <w:ind w:left="720"/>
        <w:rPr>
          <w:rStyle w:val="SubtleEmphasis"/>
          <w:rFonts w:eastAsiaTheme="minorHAnsi" w:cstheme="minorBidi"/>
          <w:caps w:val="0"/>
          <w:spacing w:val="0"/>
          <w:kern w:val="0"/>
          <w:szCs w:val="24"/>
        </w:rPr>
      </w:pPr>
      <w:r>
        <w:rPr>
          <w:rStyle w:val="SubtleEmphasis"/>
          <w:rFonts w:eastAsiaTheme="minorHAnsi" w:cstheme="minorBidi"/>
          <w:caps w:val="0"/>
          <w:spacing w:val="0"/>
          <w:kern w:val="0"/>
          <w:szCs w:val="24"/>
        </w:rPr>
        <w:t>Leigutekjur samkvæmt þinglýstum leigusamningi eftir skatt, af öðru húsnæði en heimili viðkomandi (annað fasteignanúmer)</w:t>
      </w:r>
    </w:p>
    <w:p w:rsidR="00F008A5" w:rsidRPr="00D2324A" w:rsidRDefault="00F008A5" w:rsidP="00F008A5"/>
    <w:p w:rsidR="00F008A5" w:rsidRDefault="00F008A5" w:rsidP="00F008A5">
      <w:pPr>
        <w:pStyle w:val="Title"/>
        <w:rPr>
          <w:rStyle w:val="SubtleEmphasis"/>
          <w:rFonts w:asciiTheme="minorHAnsi" w:hAnsiTheme="minorHAnsi"/>
          <w:iCs w:val="0"/>
          <w:color w:val="356BAE"/>
          <w:sz w:val="20"/>
          <w:szCs w:val="20"/>
        </w:rPr>
      </w:pPr>
      <w:r>
        <w:rPr>
          <w:rStyle w:val="SubtleEmphasis"/>
          <w:rFonts w:asciiTheme="minorHAnsi" w:hAnsiTheme="minorHAnsi"/>
          <w:iCs w:val="0"/>
          <w:color w:val="356BAE"/>
          <w:sz w:val="20"/>
          <w:szCs w:val="20"/>
        </w:rPr>
        <w:t>AFRIT AF SÍÐASTA skattframtalI með álagningarseðli og öðrum fylgiskjölum</w:t>
      </w:r>
    </w:p>
    <w:p w:rsidR="00F008A5" w:rsidRDefault="00F008A5" w:rsidP="00F008A5">
      <w:pPr>
        <w:rPr>
          <w:rStyle w:val="SubtleEmphasis"/>
          <w:lang w:eastAsia="is-IS"/>
        </w:rPr>
      </w:pPr>
      <w:r w:rsidRPr="0072213C">
        <w:rPr>
          <w:rStyle w:val="SubtleEmphasis"/>
          <w:lang w:eastAsia="is-IS"/>
        </w:rPr>
        <w:t>Ef breyting hefur orðið frá síðasta skattframtali, þá einnig þær breytingar</w:t>
      </w:r>
      <w:r>
        <w:rPr>
          <w:rStyle w:val="SubtleEmphasis"/>
          <w:lang w:eastAsia="is-IS"/>
        </w:rPr>
        <w:t>.</w:t>
      </w:r>
    </w:p>
    <w:p w:rsidR="00F008A5" w:rsidRPr="0072213C" w:rsidRDefault="00F008A5" w:rsidP="00F008A5">
      <w:pPr>
        <w:rPr>
          <w:rStyle w:val="SubtleEmphasis"/>
          <w:sz w:val="8"/>
          <w:szCs w:val="8"/>
          <w:lang w:eastAsia="is-IS"/>
        </w:rPr>
      </w:pPr>
    </w:p>
    <w:p w:rsidR="00F008A5" w:rsidRPr="0072213C" w:rsidRDefault="00F008A5" w:rsidP="00F008A5">
      <w:pPr>
        <w:pStyle w:val="ListParagraph"/>
        <w:numPr>
          <w:ilvl w:val="0"/>
          <w:numId w:val="10"/>
        </w:numPr>
        <w:rPr>
          <w:rStyle w:val="SubtleEmphasis"/>
        </w:rPr>
      </w:pPr>
      <w:r w:rsidRPr="0072213C">
        <w:rPr>
          <w:rStyle w:val="SubtleEmphasis"/>
        </w:rPr>
        <w:t>Húsnæðismál; aðrar f</w:t>
      </w:r>
      <w:r>
        <w:rPr>
          <w:rStyle w:val="SubtleEmphasis"/>
        </w:rPr>
        <w:t>asteignir</w:t>
      </w:r>
    </w:p>
    <w:p w:rsidR="00F008A5" w:rsidRDefault="00F008A5" w:rsidP="00F008A5">
      <w:pPr>
        <w:pStyle w:val="ListParagraph"/>
        <w:numPr>
          <w:ilvl w:val="0"/>
          <w:numId w:val="10"/>
        </w:numPr>
        <w:rPr>
          <w:rStyle w:val="SubtleEmphasis"/>
        </w:rPr>
      </w:pPr>
      <w:r w:rsidRPr="0072213C">
        <w:rPr>
          <w:rStyle w:val="SubtleEmphasis"/>
        </w:rPr>
        <w:t>Ökutæki / rekstur ökutækja</w:t>
      </w:r>
    </w:p>
    <w:p w:rsidR="00F008A5" w:rsidRPr="00887073" w:rsidRDefault="00F008A5" w:rsidP="00F008A5"/>
    <w:p w:rsidR="00F008A5" w:rsidRDefault="00F008A5" w:rsidP="00F008A5">
      <w:pPr>
        <w:pStyle w:val="Title"/>
        <w:rPr>
          <w:rStyle w:val="SubtleEmphasis"/>
          <w:rFonts w:asciiTheme="minorHAnsi" w:hAnsiTheme="minorHAnsi"/>
          <w:color w:val="356BAE"/>
          <w:sz w:val="20"/>
          <w:szCs w:val="20"/>
        </w:rPr>
      </w:pPr>
      <w:r w:rsidRPr="004A7885">
        <w:rPr>
          <w:rStyle w:val="SubtleEmphasis"/>
          <w:rFonts w:asciiTheme="minorHAnsi" w:hAnsiTheme="minorHAnsi"/>
          <w:color w:val="356BAE"/>
          <w:sz w:val="20"/>
          <w:szCs w:val="20"/>
        </w:rPr>
        <w:t xml:space="preserve">afrit af </w:t>
      </w:r>
      <w:r>
        <w:rPr>
          <w:rStyle w:val="SubtleEmphasis"/>
          <w:rFonts w:asciiTheme="minorHAnsi" w:hAnsiTheme="minorHAnsi"/>
          <w:color w:val="356BAE"/>
          <w:sz w:val="20"/>
          <w:szCs w:val="20"/>
        </w:rPr>
        <w:t>síðustu</w:t>
      </w:r>
      <w:r w:rsidR="00364BA7">
        <w:rPr>
          <w:rStyle w:val="SubtleEmphasis"/>
          <w:rFonts w:asciiTheme="minorHAnsi" w:hAnsiTheme="minorHAnsi"/>
          <w:color w:val="356BAE"/>
          <w:sz w:val="20"/>
          <w:szCs w:val="20"/>
        </w:rPr>
        <w:t xml:space="preserve"> </w:t>
      </w:r>
      <w:r w:rsidRPr="004A7885">
        <w:rPr>
          <w:rStyle w:val="SubtleEmphasis"/>
          <w:rFonts w:asciiTheme="minorHAnsi" w:hAnsiTheme="minorHAnsi"/>
          <w:color w:val="356BAE"/>
          <w:sz w:val="20"/>
          <w:szCs w:val="20"/>
        </w:rPr>
        <w:t>greiðsluseðlum allra skuldbindinga</w:t>
      </w:r>
    </w:p>
    <w:p w:rsidR="00F008A5" w:rsidRPr="0072213C" w:rsidRDefault="00F008A5" w:rsidP="00F008A5">
      <w:pPr>
        <w:pStyle w:val="ListParagraph"/>
        <w:numPr>
          <w:ilvl w:val="0"/>
          <w:numId w:val="10"/>
        </w:numPr>
        <w:rPr>
          <w:rStyle w:val="SubtleEmphasis"/>
        </w:rPr>
      </w:pPr>
      <w:r>
        <w:rPr>
          <w:rStyle w:val="SubtleEmphasis"/>
        </w:rPr>
        <w:t>Íbúðalán</w:t>
      </w:r>
    </w:p>
    <w:p w:rsidR="00F008A5" w:rsidRDefault="00F008A5" w:rsidP="00F008A5">
      <w:pPr>
        <w:pStyle w:val="ListParagraph"/>
        <w:numPr>
          <w:ilvl w:val="0"/>
          <w:numId w:val="10"/>
        </w:numPr>
        <w:rPr>
          <w:rStyle w:val="SubtleEmphasis"/>
        </w:rPr>
      </w:pPr>
      <w:r>
        <w:rPr>
          <w:rStyle w:val="SubtleEmphasis"/>
        </w:rPr>
        <w:t>Bílalán</w:t>
      </w:r>
    </w:p>
    <w:p w:rsidR="00F008A5" w:rsidRDefault="00F008A5" w:rsidP="00F008A5">
      <w:pPr>
        <w:pStyle w:val="ListParagraph"/>
        <w:numPr>
          <w:ilvl w:val="0"/>
          <w:numId w:val="10"/>
        </w:numPr>
        <w:rPr>
          <w:rStyle w:val="SubtleEmphasis"/>
        </w:rPr>
      </w:pPr>
      <w:r>
        <w:rPr>
          <w:rStyle w:val="SubtleEmphasis"/>
        </w:rPr>
        <w:t>Önnur lán</w:t>
      </w:r>
    </w:p>
    <w:p w:rsidR="00F008A5" w:rsidRDefault="00F008A5" w:rsidP="00F008A5">
      <w:pPr>
        <w:pStyle w:val="ListParagraph"/>
        <w:numPr>
          <w:ilvl w:val="0"/>
          <w:numId w:val="10"/>
        </w:numPr>
        <w:rPr>
          <w:rStyle w:val="SubtleEmphasis"/>
        </w:rPr>
      </w:pPr>
      <w:r>
        <w:rPr>
          <w:rStyle w:val="SubtleEmphasis"/>
        </w:rPr>
        <w:t>Fjölgreiðslur- og kortalán</w:t>
      </w:r>
    </w:p>
    <w:p w:rsidR="00F008A5" w:rsidRDefault="00F008A5" w:rsidP="00F008A5">
      <w:pPr>
        <w:pStyle w:val="ListParagraph"/>
        <w:numPr>
          <w:ilvl w:val="0"/>
          <w:numId w:val="10"/>
        </w:numPr>
        <w:rPr>
          <w:rStyle w:val="SubtleEmphasis"/>
        </w:rPr>
      </w:pPr>
      <w:r>
        <w:rPr>
          <w:rStyle w:val="SubtleEmphasis"/>
        </w:rPr>
        <w:t>LÍN</w:t>
      </w:r>
    </w:p>
    <w:p w:rsidR="00F008A5" w:rsidRDefault="00F008A5" w:rsidP="00F008A5">
      <w:pPr>
        <w:pStyle w:val="ListParagraph"/>
        <w:numPr>
          <w:ilvl w:val="0"/>
          <w:numId w:val="10"/>
        </w:numPr>
        <w:rPr>
          <w:rStyle w:val="SubtleEmphasis"/>
        </w:rPr>
      </w:pPr>
      <w:r>
        <w:rPr>
          <w:rStyle w:val="SubtleEmphasis"/>
        </w:rPr>
        <w:t>Upplýsingar um húsaleigugreiðslur (ef við á)</w:t>
      </w:r>
    </w:p>
    <w:p w:rsidR="00F008A5" w:rsidRDefault="00F008A5" w:rsidP="00F008A5">
      <w:pPr>
        <w:pStyle w:val="ListParagraph"/>
        <w:numPr>
          <w:ilvl w:val="0"/>
          <w:numId w:val="10"/>
        </w:numPr>
        <w:rPr>
          <w:rStyle w:val="SubtleEmphasis"/>
        </w:rPr>
      </w:pPr>
      <w:r>
        <w:rPr>
          <w:rStyle w:val="SubtleEmphasis"/>
        </w:rPr>
        <w:t>Greiðslur meðlags (ef við á)</w:t>
      </w:r>
    </w:p>
    <w:p w:rsidR="00F008A5" w:rsidRDefault="00F008A5" w:rsidP="00F008A5"/>
    <w:p w:rsidR="00F008A5" w:rsidRDefault="00F008A5" w:rsidP="00F008A5">
      <w:pPr>
        <w:pStyle w:val="Title"/>
        <w:rPr>
          <w:rStyle w:val="SubtleEmphasis"/>
          <w:rFonts w:asciiTheme="minorHAnsi" w:hAnsiTheme="minorHAnsi"/>
          <w:color w:val="356BAE"/>
          <w:sz w:val="20"/>
          <w:szCs w:val="20"/>
        </w:rPr>
      </w:pPr>
      <w:r>
        <w:rPr>
          <w:rStyle w:val="SubtleEmphasis"/>
          <w:rFonts w:asciiTheme="minorHAnsi" w:hAnsiTheme="minorHAnsi"/>
          <w:color w:val="356BAE"/>
          <w:sz w:val="20"/>
          <w:szCs w:val="20"/>
        </w:rPr>
        <w:t>ef um íbúðalán, yfirtöku, endurfjármögnun o.s.frv. er að ræða, þá þarf auk þess eftirfarandi:</w:t>
      </w:r>
    </w:p>
    <w:p w:rsidR="00F008A5" w:rsidRPr="0072213C" w:rsidRDefault="00F008A5" w:rsidP="00F008A5">
      <w:pPr>
        <w:ind w:left="360"/>
        <w:rPr>
          <w:rStyle w:val="SubtleEmphasis"/>
          <w:sz w:val="8"/>
          <w:szCs w:val="8"/>
          <w:lang w:eastAsia="is-IS"/>
        </w:rPr>
      </w:pPr>
    </w:p>
    <w:p w:rsidR="00F008A5" w:rsidRPr="00CB63EE" w:rsidRDefault="00F008A5" w:rsidP="00F008A5">
      <w:pPr>
        <w:pStyle w:val="Title"/>
        <w:numPr>
          <w:ilvl w:val="0"/>
          <w:numId w:val="19"/>
        </w:numPr>
        <w:ind w:left="720"/>
        <w:rPr>
          <w:rStyle w:val="SubtleEmphasis"/>
          <w:rFonts w:eastAsiaTheme="minorHAnsi" w:cstheme="minorBidi"/>
          <w:caps w:val="0"/>
          <w:spacing w:val="0"/>
          <w:kern w:val="0"/>
          <w:szCs w:val="24"/>
        </w:rPr>
      </w:pPr>
      <w:r w:rsidRPr="00CB63EE">
        <w:rPr>
          <w:rStyle w:val="SubtleEmphasis"/>
          <w:rFonts w:eastAsiaTheme="minorHAnsi" w:cstheme="minorBidi"/>
          <w:caps w:val="0"/>
          <w:spacing w:val="0"/>
          <w:kern w:val="0"/>
          <w:szCs w:val="24"/>
        </w:rPr>
        <w:t>Kauptilboð / kaupsamning / verðmat frá fasteignasala</w:t>
      </w:r>
    </w:p>
    <w:p w:rsidR="00F008A5" w:rsidRPr="00CB63EE" w:rsidRDefault="00F008A5" w:rsidP="00F008A5">
      <w:pPr>
        <w:pStyle w:val="ListParagraph"/>
        <w:numPr>
          <w:ilvl w:val="0"/>
          <w:numId w:val="19"/>
        </w:numPr>
        <w:ind w:left="720"/>
        <w:rPr>
          <w:rStyle w:val="SubtleEmphasis"/>
        </w:rPr>
      </w:pPr>
      <w:r w:rsidRPr="00CB63EE">
        <w:rPr>
          <w:rStyle w:val="SubtleEmphasis"/>
        </w:rPr>
        <w:t>Við kaup</w:t>
      </w:r>
      <w:r>
        <w:rPr>
          <w:rStyle w:val="SubtleEmphasis"/>
        </w:rPr>
        <w:t xml:space="preserve"> </w:t>
      </w:r>
      <w:r w:rsidRPr="00CB63EE">
        <w:rPr>
          <w:rStyle w:val="SubtleEmphasis"/>
        </w:rPr>
        <w:t>/</w:t>
      </w:r>
      <w:r>
        <w:rPr>
          <w:rStyle w:val="SubtleEmphasis"/>
        </w:rPr>
        <w:t xml:space="preserve"> </w:t>
      </w:r>
      <w:r w:rsidRPr="00CB63EE">
        <w:rPr>
          <w:rStyle w:val="SubtleEmphasis"/>
        </w:rPr>
        <w:t>byggingu þarf að sýna fram á 100% fjármögnun (eigið fé + lán = kaupverð eða byggingarkostnaður</w:t>
      </w:r>
      <w:r>
        <w:rPr>
          <w:rStyle w:val="SubtleEmphasis"/>
        </w:rPr>
        <w:t>)</w:t>
      </w:r>
    </w:p>
    <w:p w:rsidR="00F008A5" w:rsidRDefault="00F008A5" w:rsidP="00F008A5">
      <w:pPr>
        <w:pStyle w:val="ListParagraph"/>
        <w:numPr>
          <w:ilvl w:val="0"/>
          <w:numId w:val="19"/>
        </w:numPr>
        <w:ind w:left="720"/>
        <w:rPr>
          <w:rStyle w:val="SubtleEmphasis"/>
        </w:rPr>
      </w:pPr>
      <w:r>
        <w:rPr>
          <w:rStyle w:val="SubtleEmphasis"/>
        </w:rPr>
        <w:t>Ef lán er áhvílandi fyrir á eigninni þarf að afla veðleyfis hjá viðkomandi lánastofnun. Viðskiptavinur þarf að sjá um þennan þátt sjálfur nema núverandi áhvílandi lán sé hjá Arion banka.</w:t>
      </w:r>
    </w:p>
    <w:p w:rsidR="00F008A5" w:rsidRPr="00CB63EE" w:rsidRDefault="00F008A5" w:rsidP="00F008A5">
      <w:pPr>
        <w:pStyle w:val="ListParagraph"/>
        <w:numPr>
          <w:ilvl w:val="0"/>
          <w:numId w:val="19"/>
        </w:numPr>
        <w:ind w:left="720"/>
        <w:rPr>
          <w:rStyle w:val="SubtleEmphasis"/>
        </w:rPr>
      </w:pPr>
      <w:r w:rsidRPr="00CB63EE">
        <w:rPr>
          <w:rStyle w:val="SubtleEmphasis"/>
        </w:rPr>
        <w:t>Ef eign sem er veðandlag er ekki komin á byggingarstig 7 þarf kostnaðaráætlun og áætlað verðmat fullbúinnar eignar frá löggiltum fasteignasala</w:t>
      </w:r>
    </w:p>
    <w:p w:rsidR="00F008A5" w:rsidRPr="00D2560A" w:rsidRDefault="00F008A5" w:rsidP="00F008A5">
      <w:pPr>
        <w:pStyle w:val="ListParagraph"/>
      </w:pPr>
    </w:p>
    <w:p w:rsidR="00F008A5" w:rsidRPr="00F17360" w:rsidRDefault="00F008A5" w:rsidP="00F008A5">
      <w:pPr>
        <w:pStyle w:val="Title"/>
        <w:rPr>
          <w:rStyle w:val="SubtleEmphasis"/>
          <w:rFonts w:asciiTheme="minorHAnsi" w:hAnsiTheme="minorHAnsi"/>
          <w:color w:val="356BAE"/>
          <w:sz w:val="20"/>
          <w:szCs w:val="20"/>
        </w:rPr>
      </w:pPr>
      <w:r w:rsidRPr="00F17360">
        <w:rPr>
          <w:rStyle w:val="SubtleEmphasis"/>
          <w:rFonts w:asciiTheme="minorHAnsi" w:hAnsiTheme="minorHAnsi"/>
          <w:color w:val="356BAE"/>
          <w:sz w:val="20"/>
          <w:szCs w:val="20"/>
        </w:rPr>
        <w:t>aml og skönnuð skilríki (einnig hjá maka ef við á)</w:t>
      </w:r>
    </w:p>
    <w:p w:rsidR="00F008A5" w:rsidRPr="00CB63EE" w:rsidRDefault="00F008A5" w:rsidP="00F008A5">
      <w:pPr>
        <w:rPr>
          <w:rStyle w:val="SubtleEmphasis"/>
          <w:lang w:eastAsia="is-IS"/>
        </w:rPr>
      </w:pPr>
      <w:r w:rsidRPr="00F17360">
        <w:rPr>
          <w:rStyle w:val="SubtleEmphasis"/>
          <w:lang w:eastAsia="is-IS"/>
        </w:rPr>
        <w:t>Viðskiptavinur (og maki) þurfa að hafa sannað á sér deili gagnvart bankanum í samræmi við lög um varnir gegn peningaþvætti og fjármögnun hryðjuverka (AML). Viðskiptavinur (og maki) þurfa jafnframt að hafa framvísað gildum persónuskilríkjum (ökuskírteini, vegabréfi eða nafnskírteini) og bankinn skannað þau inn.</w:t>
      </w:r>
    </w:p>
    <w:p w:rsidR="00F008A5" w:rsidRDefault="00F008A5" w:rsidP="00F008A5"/>
    <w:p w:rsidR="00F008A5" w:rsidRPr="00CB63EE" w:rsidRDefault="00F008A5" w:rsidP="00F008A5">
      <w:pPr>
        <w:pStyle w:val="Title"/>
        <w:rPr>
          <w:rStyle w:val="SubtleEmphasis"/>
          <w:rFonts w:asciiTheme="minorHAnsi" w:hAnsiTheme="minorHAnsi"/>
          <w:color w:val="356BAE"/>
          <w:sz w:val="20"/>
          <w:szCs w:val="20"/>
        </w:rPr>
      </w:pPr>
      <w:r w:rsidRPr="00CB63EE">
        <w:rPr>
          <w:rStyle w:val="SubtleEmphasis"/>
          <w:rFonts w:asciiTheme="minorHAnsi" w:hAnsiTheme="minorHAnsi"/>
          <w:color w:val="356BAE"/>
          <w:sz w:val="20"/>
          <w:szCs w:val="20"/>
        </w:rPr>
        <w:t>hvar er gögnin að finna?</w:t>
      </w:r>
    </w:p>
    <w:p w:rsidR="00F008A5" w:rsidRDefault="00F008A5" w:rsidP="00F008A5">
      <w:pPr>
        <w:pStyle w:val="Title"/>
        <w:rPr>
          <w:rStyle w:val="SubtleEmphasis"/>
          <w:rFonts w:asciiTheme="minorHAnsi" w:hAnsiTheme="minorHAnsi"/>
          <w:iCs w:val="0"/>
          <w:color w:val="356BAE"/>
          <w:sz w:val="20"/>
          <w:szCs w:val="20"/>
        </w:rPr>
      </w:pPr>
    </w:p>
    <w:p w:rsidR="00F008A5" w:rsidRDefault="00F008A5" w:rsidP="00F008A5">
      <w:pPr>
        <w:pStyle w:val="Title"/>
        <w:ind w:left="360"/>
        <w:rPr>
          <w:rStyle w:val="SubtleEmphasis"/>
          <w:rFonts w:asciiTheme="minorHAnsi" w:hAnsiTheme="minorHAnsi"/>
          <w:iCs w:val="0"/>
          <w:color w:val="356BAE"/>
          <w:sz w:val="20"/>
          <w:szCs w:val="20"/>
        </w:rPr>
      </w:pPr>
      <w:r>
        <w:rPr>
          <w:rStyle w:val="SubtleEmphasis"/>
          <w:rFonts w:asciiTheme="minorHAnsi" w:hAnsiTheme="minorHAnsi"/>
          <w:iCs w:val="0"/>
          <w:color w:val="356BAE"/>
          <w:sz w:val="20"/>
          <w:szCs w:val="20"/>
        </w:rPr>
        <w:t>skattur.is</w:t>
      </w:r>
    </w:p>
    <w:p w:rsidR="00F008A5" w:rsidRPr="00887073" w:rsidRDefault="00F008A5" w:rsidP="00F008A5">
      <w:pPr>
        <w:pStyle w:val="Title"/>
        <w:numPr>
          <w:ilvl w:val="0"/>
          <w:numId w:val="17"/>
        </w:numPr>
        <w:ind w:left="1068"/>
        <w:rPr>
          <w:rStyle w:val="SubtleEmphasis"/>
          <w:rFonts w:eastAsiaTheme="minorHAnsi" w:cstheme="minorBidi"/>
          <w:caps w:val="0"/>
          <w:spacing w:val="0"/>
          <w:kern w:val="0"/>
          <w:szCs w:val="24"/>
        </w:rPr>
      </w:pPr>
      <w:r>
        <w:rPr>
          <w:rStyle w:val="SubtleEmphasis"/>
          <w:rFonts w:eastAsiaTheme="minorHAnsi" w:cstheme="minorBidi"/>
          <w:caps w:val="0"/>
          <w:spacing w:val="0"/>
          <w:kern w:val="0"/>
          <w:szCs w:val="24"/>
        </w:rPr>
        <w:t xml:space="preserve">Afrit af síðasta skattframtali </w:t>
      </w:r>
      <w:r w:rsidRPr="00887073">
        <w:rPr>
          <w:rStyle w:val="SubtleEmphasis"/>
          <w:rFonts w:eastAsiaTheme="minorHAnsi" w:cstheme="minorBidi"/>
          <w:caps w:val="0"/>
          <w:spacing w:val="0"/>
          <w:kern w:val="0"/>
          <w:szCs w:val="24"/>
        </w:rPr>
        <w:t>(einnig hjá maka ef við á)</w:t>
      </w:r>
    </w:p>
    <w:p w:rsidR="00F008A5" w:rsidRPr="00887073" w:rsidRDefault="00364BA7" w:rsidP="00F008A5">
      <w:pPr>
        <w:pStyle w:val="Title"/>
        <w:numPr>
          <w:ilvl w:val="0"/>
          <w:numId w:val="17"/>
        </w:numPr>
        <w:ind w:left="1068"/>
        <w:rPr>
          <w:rStyle w:val="SubtleEmphasis"/>
          <w:rFonts w:eastAsiaTheme="minorHAnsi" w:cstheme="minorBidi"/>
          <w:caps w:val="0"/>
          <w:spacing w:val="0"/>
          <w:kern w:val="0"/>
          <w:szCs w:val="24"/>
        </w:rPr>
      </w:pPr>
      <w:r>
        <w:rPr>
          <w:rStyle w:val="SubtleEmphasis"/>
          <w:rFonts w:eastAsiaTheme="minorHAnsi" w:cstheme="minorBidi"/>
          <w:caps w:val="0"/>
          <w:spacing w:val="0"/>
          <w:kern w:val="0"/>
          <w:szCs w:val="24"/>
        </w:rPr>
        <w:t>Álagningarseðill (einnig hjá maka ef við á)</w:t>
      </w:r>
    </w:p>
    <w:p w:rsidR="00364BA7" w:rsidRDefault="00364BA7" w:rsidP="00364BA7">
      <w:pPr>
        <w:pStyle w:val="Title"/>
        <w:numPr>
          <w:ilvl w:val="0"/>
          <w:numId w:val="17"/>
        </w:numPr>
        <w:ind w:left="1068"/>
        <w:rPr>
          <w:rStyle w:val="SubtleEmphasis"/>
          <w:rFonts w:asciiTheme="minorHAnsi" w:hAnsiTheme="minorHAnsi"/>
          <w:szCs w:val="16"/>
        </w:rPr>
      </w:pPr>
      <w:r w:rsidRPr="00887073">
        <w:rPr>
          <w:rStyle w:val="SubtleEmphasis"/>
          <w:rFonts w:eastAsiaTheme="minorHAnsi" w:cstheme="minorBidi"/>
          <w:caps w:val="0"/>
          <w:spacing w:val="0"/>
          <w:kern w:val="0"/>
          <w:szCs w:val="24"/>
        </w:rPr>
        <w:t>Bráðabirgðaútreikningur ef álagningaseðill hefur ekki verið gefinn út</w:t>
      </w:r>
    </w:p>
    <w:p w:rsidR="00F008A5" w:rsidRPr="00364BA7" w:rsidRDefault="00364BA7" w:rsidP="00364BA7">
      <w:pPr>
        <w:pStyle w:val="Title"/>
        <w:numPr>
          <w:ilvl w:val="0"/>
          <w:numId w:val="17"/>
        </w:numPr>
        <w:ind w:left="1068"/>
        <w:rPr>
          <w:rStyle w:val="SubtleEmphasis"/>
          <w:rFonts w:eastAsiaTheme="minorHAnsi" w:cstheme="minorBidi"/>
          <w:caps w:val="0"/>
          <w:spacing w:val="0"/>
          <w:kern w:val="0"/>
          <w:szCs w:val="24"/>
        </w:rPr>
      </w:pPr>
      <w:r>
        <w:rPr>
          <w:rStyle w:val="SubtleEmphasis"/>
          <w:rFonts w:eastAsiaTheme="minorHAnsi" w:cstheme="minorBidi"/>
          <w:caps w:val="0"/>
          <w:spacing w:val="0"/>
          <w:kern w:val="0"/>
          <w:szCs w:val="24"/>
        </w:rPr>
        <w:t>Staðgreiðsluskrá RSK</w:t>
      </w:r>
    </w:p>
    <w:p w:rsidR="00F008A5" w:rsidRPr="001629BD" w:rsidRDefault="00F008A5" w:rsidP="00F008A5">
      <w:pPr>
        <w:pStyle w:val="Title"/>
        <w:ind w:left="360"/>
        <w:rPr>
          <w:rStyle w:val="SubtleEmphasis"/>
          <w:rFonts w:asciiTheme="minorHAnsi" w:hAnsiTheme="minorHAnsi"/>
          <w:sz w:val="20"/>
          <w:szCs w:val="20"/>
        </w:rPr>
      </w:pPr>
    </w:p>
    <w:p w:rsidR="00F008A5" w:rsidRPr="004A7885" w:rsidRDefault="00F008A5" w:rsidP="00F008A5">
      <w:pPr>
        <w:pStyle w:val="Title"/>
        <w:ind w:left="360"/>
        <w:rPr>
          <w:rStyle w:val="SubtleEmphasis"/>
          <w:rFonts w:asciiTheme="minorHAnsi" w:hAnsiTheme="minorHAnsi"/>
          <w:color w:val="356BAE"/>
          <w:sz w:val="20"/>
          <w:szCs w:val="20"/>
        </w:rPr>
      </w:pPr>
      <w:r>
        <w:rPr>
          <w:rStyle w:val="SubtleEmphasis"/>
          <w:rFonts w:asciiTheme="minorHAnsi" w:hAnsiTheme="minorHAnsi"/>
          <w:color w:val="356BAE"/>
          <w:sz w:val="20"/>
          <w:szCs w:val="20"/>
        </w:rPr>
        <w:t>netbanki</w:t>
      </w:r>
    </w:p>
    <w:p w:rsidR="00F008A5" w:rsidRPr="00CB63EE" w:rsidRDefault="00F008A5" w:rsidP="00F008A5">
      <w:pPr>
        <w:pStyle w:val="Title"/>
        <w:numPr>
          <w:ilvl w:val="0"/>
          <w:numId w:val="18"/>
        </w:numPr>
        <w:ind w:left="1068"/>
        <w:rPr>
          <w:rStyle w:val="SubtleEmphasis"/>
          <w:rFonts w:eastAsiaTheme="minorHAnsi" w:cstheme="minorBidi"/>
          <w:caps w:val="0"/>
          <w:spacing w:val="0"/>
          <w:kern w:val="0"/>
          <w:szCs w:val="24"/>
        </w:rPr>
      </w:pPr>
      <w:r w:rsidRPr="00CB63EE">
        <w:rPr>
          <w:rStyle w:val="SubtleEmphasis"/>
          <w:rFonts w:eastAsiaTheme="minorHAnsi" w:cstheme="minorBidi"/>
          <w:caps w:val="0"/>
          <w:spacing w:val="0"/>
          <w:kern w:val="0"/>
          <w:szCs w:val="24"/>
        </w:rPr>
        <w:t>Launaseðlar</w:t>
      </w:r>
      <w:r>
        <w:rPr>
          <w:rStyle w:val="SubtleEmphasis"/>
          <w:rFonts w:eastAsiaTheme="minorHAnsi" w:cstheme="minorBidi"/>
          <w:caps w:val="0"/>
          <w:spacing w:val="0"/>
          <w:kern w:val="0"/>
          <w:szCs w:val="24"/>
        </w:rPr>
        <w:t xml:space="preserve"> (ef við á)</w:t>
      </w:r>
    </w:p>
    <w:p w:rsidR="00F008A5" w:rsidRPr="00CB63EE" w:rsidRDefault="00F008A5" w:rsidP="00F008A5">
      <w:pPr>
        <w:pStyle w:val="Title"/>
        <w:numPr>
          <w:ilvl w:val="0"/>
          <w:numId w:val="18"/>
        </w:numPr>
        <w:ind w:left="1068"/>
        <w:rPr>
          <w:rStyle w:val="SubtleEmphasis"/>
          <w:rFonts w:eastAsiaTheme="minorHAnsi" w:cstheme="minorBidi"/>
          <w:caps w:val="0"/>
          <w:spacing w:val="0"/>
          <w:kern w:val="0"/>
          <w:szCs w:val="24"/>
        </w:rPr>
      </w:pPr>
      <w:r w:rsidRPr="00CB63EE">
        <w:rPr>
          <w:rStyle w:val="SubtleEmphasis"/>
          <w:rFonts w:eastAsiaTheme="minorHAnsi" w:cstheme="minorBidi"/>
          <w:caps w:val="0"/>
          <w:spacing w:val="0"/>
          <w:kern w:val="0"/>
          <w:szCs w:val="24"/>
        </w:rPr>
        <w:t xml:space="preserve">Afrit af síðasta </w:t>
      </w:r>
      <w:r>
        <w:rPr>
          <w:rStyle w:val="SubtleEmphasis"/>
          <w:rFonts w:eastAsiaTheme="minorHAnsi" w:cstheme="minorBidi"/>
          <w:caps w:val="0"/>
          <w:spacing w:val="0"/>
          <w:kern w:val="0"/>
          <w:szCs w:val="24"/>
        </w:rPr>
        <w:t>g</w:t>
      </w:r>
      <w:r w:rsidRPr="00CB63EE">
        <w:rPr>
          <w:rStyle w:val="SubtleEmphasis"/>
          <w:rFonts w:eastAsiaTheme="minorHAnsi" w:cstheme="minorBidi"/>
          <w:caps w:val="0"/>
          <w:spacing w:val="0"/>
          <w:kern w:val="0"/>
          <w:szCs w:val="24"/>
        </w:rPr>
        <w:t>reiðsluseðli</w:t>
      </w:r>
      <w:r>
        <w:rPr>
          <w:rStyle w:val="SubtleEmphasis"/>
          <w:rFonts w:eastAsiaTheme="minorHAnsi" w:cstheme="minorBidi"/>
          <w:caps w:val="0"/>
          <w:spacing w:val="0"/>
          <w:kern w:val="0"/>
          <w:szCs w:val="24"/>
        </w:rPr>
        <w:t xml:space="preserve"> allra lána umsæ</w:t>
      </w:r>
      <w:r w:rsidRPr="00CB63EE">
        <w:rPr>
          <w:rStyle w:val="SubtleEmphasis"/>
          <w:rFonts w:eastAsiaTheme="minorHAnsi" w:cstheme="minorBidi"/>
          <w:caps w:val="0"/>
          <w:spacing w:val="0"/>
          <w:kern w:val="0"/>
          <w:szCs w:val="24"/>
        </w:rPr>
        <w:t xml:space="preserve">kjanda. </w:t>
      </w:r>
    </w:p>
    <w:p w:rsidR="00F008A5" w:rsidRPr="004A7885" w:rsidRDefault="00F008A5" w:rsidP="00F008A5">
      <w:pPr>
        <w:pStyle w:val="Title"/>
        <w:ind w:left="360"/>
        <w:rPr>
          <w:rStyle w:val="SubtleEmphasis"/>
          <w:rFonts w:asciiTheme="minorHAnsi" w:hAnsiTheme="minorHAnsi"/>
          <w:color w:val="356BAE"/>
          <w:sz w:val="20"/>
          <w:szCs w:val="20"/>
        </w:rPr>
      </w:pPr>
    </w:p>
    <w:p w:rsidR="00F008A5" w:rsidRPr="004A7885" w:rsidRDefault="00F008A5" w:rsidP="00F008A5">
      <w:pPr>
        <w:pStyle w:val="Title"/>
        <w:ind w:left="360"/>
        <w:rPr>
          <w:rStyle w:val="SubtleEmphasis"/>
          <w:rFonts w:asciiTheme="minorHAnsi" w:hAnsiTheme="minorHAnsi"/>
          <w:color w:val="356BAE"/>
          <w:sz w:val="20"/>
          <w:szCs w:val="20"/>
        </w:rPr>
      </w:pPr>
      <w:r w:rsidRPr="004A7885">
        <w:rPr>
          <w:rStyle w:val="SubtleEmphasis"/>
          <w:rFonts w:asciiTheme="minorHAnsi" w:hAnsiTheme="minorHAnsi"/>
          <w:color w:val="356BAE"/>
          <w:sz w:val="20"/>
          <w:szCs w:val="20"/>
        </w:rPr>
        <w:t>tryggingastofnun</w:t>
      </w:r>
      <w:r>
        <w:rPr>
          <w:rStyle w:val="SubtleEmphasis"/>
          <w:rFonts w:asciiTheme="minorHAnsi" w:hAnsiTheme="minorHAnsi"/>
          <w:color w:val="356BAE"/>
          <w:sz w:val="20"/>
          <w:szCs w:val="20"/>
        </w:rPr>
        <w:t xml:space="preserve"> (ef við á)</w:t>
      </w:r>
    </w:p>
    <w:p w:rsidR="00F008A5" w:rsidRPr="00D2324A" w:rsidRDefault="00F008A5" w:rsidP="00F008A5">
      <w:pPr>
        <w:pStyle w:val="Title"/>
        <w:numPr>
          <w:ilvl w:val="0"/>
          <w:numId w:val="18"/>
        </w:numPr>
        <w:ind w:left="1068"/>
        <w:rPr>
          <w:rStyle w:val="SubtleEmphasis"/>
          <w:rFonts w:eastAsiaTheme="minorHAnsi" w:cstheme="minorBidi"/>
          <w:caps w:val="0"/>
          <w:spacing w:val="0"/>
          <w:kern w:val="0"/>
          <w:szCs w:val="24"/>
        </w:rPr>
      </w:pPr>
      <w:r w:rsidRPr="00D2324A">
        <w:rPr>
          <w:rStyle w:val="SubtleEmphasis"/>
          <w:rFonts w:eastAsiaTheme="minorHAnsi" w:cstheme="minorBidi"/>
          <w:caps w:val="0"/>
          <w:spacing w:val="0"/>
          <w:kern w:val="0"/>
          <w:szCs w:val="24"/>
        </w:rPr>
        <w:t>Greiðsluáætlun</w:t>
      </w:r>
    </w:p>
    <w:p w:rsidR="00F008A5" w:rsidRPr="001629BD" w:rsidRDefault="00F008A5" w:rsidP="00F008A5">
      <w:pPr>
        <w:ind w:left="360"/>
      </w:pPr>
    </w:p>
    <w:p w:rsidR="00F008A5" w:rsidRDefault="00F008A5" w:rsidP="00F008A5">
      <w:pPr>
        <w:ind w:left="360"/>
        <w:rPr>
          <w:rStyle w:val="SubtleEmphasis"/>
          <w:b/>
        </w:rPr>
      </w:pPr>
      <w:r w:rsidRPr="00CE231E">
        <w:rPr>
          <w:rStyle w:val="SubtleEmphasis"/>
          <w:b/>
        </w:rPr>
        <w:t>Athygli er vakin á því að Arion banki getur óskað eftir fleiri gögnum en hér eru tilgreind</w:t>
      </w:r>
    </w:p>
    <w:p w:rsidR="0072213C" w:rsidRPr="0072213C" w:rsidRDefault="0072213C" w:rsidP="0072213C">
      <w:pPr>
        <w:spacing w:after="80"/>
        <w:rPr>
          <w:rStyle w:val="SubtleEmphasis"/>
        </w:rPr>
      </w:pPr>
    </w:p>
    <w:sectPr w:rsidR="0072213C" w:rsidRPr="0072213C" w:rsidSect="00A02ADE">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1E" w:rsidRDefault="0023071E" w:rsidP="006C3641">
      <w:r>
        <w:separator/>
      </w:r>
    </w:p>
  </w:endnote>
  <w:endnote w:type="continuationSeparator" w:id="0">
    <w:p w:rsidR="0023071E" w:rsidRDefault="0023071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ZemestroW0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72213C" w:rsidTr="00F84536">
      <w:trPr>
        <w:trHeight w:val="794"/>
      </w:trPr>
      <w:tc>
        <w:tcPr>
          <w:tcW w:w="2500" w:type="pct"/>
          <w:vAlign w:val="bottom"/>
        </w:tcPr>
        <w:p w:rsidR="0072213C" w:rsidRDefault="0072213C" w:rsidP="00364BA7">
          <w:pPr>
            <w:rPr>
              <w:rStyle w:val="Emphasis"/>
            </w:rPr>
          </w:pPr>
          <w:r w:rsidRPr="00C21889">
            <w:rPr>
              <w:rStyle w:val="Emphasis"/>
            </w:rPr>
            <w:t xml:space="preserve">Ebl. </w:t>
          </w:r>
          <w:bookmarkStart w:id="0" w:name="T_NR"/>
          <w:r>
            <w:rPr>
              <w:rStyle w:val="Emphasis"/>
            </w:rPr>
            <w:t>18.</w:t>
          </w:r>
          <w:r w:rsidR="00FF5DF8">
            <w:rPr>
              <w:rStyle w:val="Emphasis"/>
            </w:rPr>
            <w:t>1.5.6</w:t>
          </w:r>
          <w:r>
            <w:rPr>
              <w:rStyle w:val="Emphasis"/>
            </w:rPr>
            <w:t xml:space="preserve">  </w:t>
          </w:r>
          <w:bookmarkEnd w:id="0"/>
          <w:r w:rsidR="00F008A5">
            <w:rPr>
              <w:rStyle w:val="Emphasis"/>
            </w:rPr>
            <w:t>/  1</w:t>
          </w:r>
          <w:r w:rsidR="00364BA7">
            <w:rPr>
              <w:rStyle w:val="Emphasis"/>
            </w:rPr>
            <w:t>1</w:t>
          </w:r>
          <w:r>
            <w:rPr>
              <w:rStyle w:val="Emphasis"/>
            </w:rPr>
            <w:t>.1</w:t>
          </w:r>
          <w:r w:rsidR="0078743E">
            <w:rPr>
              <w:rStyle w:val="Emphasis"/>
            </w:rPr>
            <w:t>5</w:t>
          </w:r>
          <w:r>
            <w:rPr>
              <w:rStyle w:val="Emphasis"/>
            </w:rPr>
            <w:t xml:space="preserve">  /  </w:t>
          </w:r>
          <w:r w:rsidR="00FF5DF8">
            <w:rPr>
              <w:rStyle w:val="Emphasis"/>
            </w:rPr>
            <w:t>e.g.</w:t>
          </w:r>
        </w:p>
      </w:tc>
      <w:tc>
        <w:tcPr>
          <w:tcW w:w="2500" w:type="pct"/>
          <w:vAlign w:val="bottom"/>
        </w:tcPr>
        <w:p w:rsidR="0072213C" w:rsidRDefault="0072213C" w:rsidP="00953C8C">
          <w:pPr>
            <w:jc w:val="right"/>
            <w:rPr>
              <w:rStyle w:val="Emphasis"/>
            </w:rPr>
          </w:pPr>
        </w:p>
      </w:tc>
    </w:tr>
  </w:tbl>
  <w:p w:rsidR="0072213C" w:rsidRPr="003A6A66" w:rsidRDefault="0072213C"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1E" w:rsidRDefault="0023071E" w:rsidP="006C3641">
      <w:r>
        <w:separator/>
      </w:r>
    </w:p>
  </w:footnote>
  <w:footnote w:type="continuationSeparator" w:id="0">
    <w:p w:rsidR="0023071E" w:rsidRDefault="0023071E"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F80"/>
    <w:multiLevelType w:val="hybridMultilevel"/>
    <w:tmpl w:val="CFDCE24C"/>
    <w:lvl w:ilvl="0" w:tplc="04090001">
      <w:start w:val="1"/>
      <w:numFmt w:val="bullet"/>
      <w:lvlText w:val=""/>
      <w:lvlJc w:val="left"/>
      <w:pPr>
        <w:ind w:left="708" w:hanging="360"/>
      </w:pPr>
      <w:rPr>
        <w:rFonts w:ascii="Symbol" w:hAnsi="Symbo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 w15:restartNumberingAfterBreak="0">
    <w:nsid w:val="066D36BA"/>
    <w:multiLevelType w:val="hybridMultilevel"/>
    <w:tmpl w:val="961C5DD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F690D"/>
    <w:multiLevelType w:val="hybridMultilevel"/>
    <w:tmpl w:val="ECDC3DF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0E9F17D5"/>
    <w:multiLevelType w:val="hybridMultilevel"/>
    <w:tmpl w:val="E35CC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147568A"/>
    <w:multiLevelType w:val="multilevel"/>
    <w:tmpl w:val="6E7A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54D36"/>
    <w:multiLevelType w:val="multilevel"/>
    <w:tmpl w:val="B0D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A5F4F"/>
    <w:multiLevelType w:val="multilevel"/>
    <w:tmpl w:val="367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32586"/>
    <w:multiLevelType w:val="multilevel"/>
    <w:tmpl w:val="603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90C6B"/>
    <w:multiLevelType w:val="multilevel"/>
    <w:tmpl w:val="15769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8D14E3"/>
    <w:multiLevelType w:val="hybridMultilevel"/>
    <w:tmpl w:val="DFBCDB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84A24AD"/>
    <w:multiLevelType w:val="multilevel"/>
    <w:tmpl w:val="50A4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07A91"/>
    <w:multiLevelType w:val="multilevel"/>
    <w:tmpl w:val="A24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130F0"/>
    <w:multiLevelType w:val="hybridMultilevel"/>
    <w:tmpl w:val="9D1E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D1387"/>
    <w:multiLevelType w:val="multilevel"/>
    <w:tmpl w:val="C4AA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C543E"/>
    <w:multiLevelType w:val="hybridMultilevel"/>
    <w:tmpl w:val="3468F5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4F7C122D"/>
    <w:multiLevelType w:val="hybridMultilevel"/>
    <w:tmpl w:val="EABE3F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4D07663"/>
    <w:multiLevelType w:val="hybridMultilevel"/>
    <w:tmpl w:val="F58473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5C24592"/>
    <w:multiLevelType w:val="hybridMultilevel"/>
    <w:tmpl w:val="6F28B3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7006A0F"/>
    <w:multiLevelType w:val="hybridMultilevel"/>
    <w:tmpl w:val="24DEDE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7"/>
  </w:num>
  <w:num w:numId="6">
    <w:abstractNumId w:val="13"/>
  </w:num>
  <w:num w:numId="7">
    <w:abstractNumId w:val="11"/>
  </w:num>
  <w:num w:numId="8">
    <w:abstractNumId w:val="4"/>
  </w:num>
  <w:num w:numId="9">
    <w:abstractNumId w:val="14"/>
  </w:num>
  <w:num w:numId="10">
    <w:abstractNumId w:val="18"/>
  </w:num>
  <w:num w:numId="11">
    <w:abstractNumId w:val="3"/>
  </w:num>
  <w:num w:numId="12">
    <w:abstractNumId w:val="17"/>
  </w:num>
  <w:num w:numId="13">
    <w:abstractNumId w:val="9"/>
  </w:num>
  <w:num w:numId="14">
    <w:abstractNumId w:val="15"/>
  </w:num>
  <w:num w:numId="15">
    <w:abstractNumId w:val="16"/>
  </w:num>
  <w:num w:numId="16">
    <w:abstractNumId w:val="1"/>
  </w:num>
  <w:num w:numId="17">
    <w:abstractNumId w:val="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bgif/LGGZu1i7F+wE9vuLUwvvylyItYEZ5qEBePKGkkCyYGLq/GMQCfs6GYWiXQ0bDJz+fMmnPvubS/Q+NLQ==" w:salt="bbj9FmHwKtsUg7Ao24/T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B6BB4"/>
    <w:rsid w:val="0010014E"/>
    <w:rsid w:val="00110B3B"/>
    <w:rsid w:val="00161D01"/>
    <w:rsid w:val="001A49D0"/>
    <w:rsid w:val="002015C2"/>
    <w:rsid w:val="002249EA"/>
    <w:rsid w:val="0023071E"/>
    <w:rsid w:val="00247F0D"/>
    <w:rsid w:val="002A6CAC"/>
    <w:rsid w:val="002C0FBA"/>
    <w:rsid w:val="00364BA7"/>
    <w:rsid w:val="003A6A66"/>
    <w:rsid w:val="003D6995"/>
    <w:rsid w:val="00410AD4"/>
    <w:rsid w:val="00453971"/>
    <w:rsid w:val="00471AC1"/>
    <w:rsid w:val="004925B1"/>
    <w:rsid w:val="004C62C8"/>
    <w:rsid w:val="004E6D71"/>
    <w:rsid w:val="00662239"/>
    <w:rsid w:val="006C3641"/>
    <w:rsid w:val="006E2C65"/>
    <w:rsid w:val="0072213C"/>
    <w:rsid w:val="007606C8"/>
    <w:rsid w:val="00767075"/>
    <w:rsid w:val="0078743E"/>
    <w:rsid w:val="007935A7"/>
    <w:rsid w:val="007B19BF"/>
    <w:rsid w:val="007B4020"/>
    <w:rsid w:val="008134AD"/>
    <w:rsid w:val="00834478"/>
    <w:rsid w:val="008472B0"/>
    <w:rsid w:val="00872F3A"/>
    <w:rsid w:val="00886A9F"/>
    <w:rsid w:val="008D2937"/>
    <w:rsid w:val="00953C8C"/>
    <w:rsid w:val="009775E4"/>
    <w:rsid w:val="009D68BB"/>
    <w:rsid w:val="00A02ADE"/>
    <w:rsid w:val="00A03885"/>
    <w:rsid w:val="00A97095"/>
    <w:rsid w:val="00AA02B2"/>
    <w:rsid w:val="00AE0290"/>
    <w:rsid w:val="00AE1089"/>
    <w:rsid w:val="00AE3CEC"/>
    <w:rsid w:val="00B06230"/>
    <w:rsid w:val="00B2400B"/>
    <w:rsid w:val="00B462AE"/>
    <w:rsid w:val="00B61B0C"/>
    <w:rsid w:val="00BA28BE"/>
    <w:rsid w:val="00BB05EB"/>
    <w:rsid w:val="00BE05D1"/>
    <w:rsid w:val="00BF5401"/>
    <w:rsid w:val="00C06448"/>
    <w:rsid w:val="00C32DD7"/>
    <w:rsid w:val="00C467DE"/>
    <w:rsid w:val="00C836C4"/>
    <w:rsid w:val="00CA1F66"/>
    <w:rsid w:val="00CE1206"/>
    <w:rsid w:val="00D73BA3"/>
    <w:rsid w:val="00E048BF"/>
    <w:rsid w:val="00E722D4"/>
    <w:rsid w:val="00E96A98"/>
    <w:rsid w:val="00EE5526"/>
    <w:rsid w:val="00F008A5"/>
    <w:rsid w:val="00F16A1D"/>
    <w:rsid w:val="00F70221"/>
    <w:rsid w:val="00F84536"/>
    <w:rsid w:val="00F95DF8"/>
    <w:rsid w:val="00FF5DF8"/>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B5F15"/>
  <w15:docId w15:val="{CCF6F4AD-532F-4602-B269-FA0B006C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paragraph" w:styleId="Heading5">
    <w:name w:val="heading 5"/>
    <w:basedOn w:val="Normal"/>
    <w:link w:val="Heading5Char"/>
    <w:uiPriority w:val="9"/>
    <w:qFormat/>
    <w:rsid w:val="0072213C"/>
    <w:pPr>
      <w:spacing w:before="150" w:after="150" w:line="348" w:lineRule="auto"/>
      <w:outlineLvl w:val="4"/>
    </w:pPr>
    <w:rPr>
      <w:rFonts w:ascii="ZemestroW01" w:eastAsia="Times New Roman" w:hAnsi="ZemestroW01" w:cs="Times New Roman"/>
      <w:b/>
      <w:bCs/>
      <w:color w:val="4B565C"/>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2213C"/>
    <w:rPr>
      <w:rFonts w:ascii="Calibri" w:hAnsi="Calibri"/>
      <w:i w:val="0"/>
      <w:iCs/>
      <w:color w:val="auto"/>
      <w:sz w:val="16"/>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character" w:customStyle="1" w:styleId="Heading5Char">
    <w:name w:val="Heading 5 Char"/>
    <w:basedOn w:val="DefaultParagraphFont"/>
    <w:link w:val="Heading5"/>
    <w:uiPriority w:val="9"/>
    <w:rsid w:val="0072213C"/>
    <w:rPr>
      <w:rFonts w:ascii="ZemestroW01" w:eastAsia="Times New Roman" w:hAnsi="ZemestroW01" w:cs="Times New Roman"/>
      <w:b/>
      <w:bCs/>
      <w:color w:val="4B565C"/>
      <w:sz w:val="36"/>
      <w:szCs w:val="36"/>
      <w:lang w:eastAsia="is-IS"/>
    </w:rPr>
  </w:style>
  <w:style w:type="paragraph" w:styleId="NormalWeb">
    <w:name w:val="Normal (Web)"/>
    <w:basedOn w:val="Normal"/>
    <w:uiPriority w:val="99"/>
    <w:unhideWhenUsed/>
    <w:rsid w:val="0072213C"/>
    <w:pPr>
      <w:spacing w:before="240" w:after="240"/>
    </w:pPr>
    <w:rPr>
      <w:rFonts w:ascii="Times New Roman" w:eastAsia="Times New Roman" w:hAnsi="Times New Roman" w:cs="Times New Roman"/>
      <w:lang w:eastAsia="is-IS"/>
    </w:rPr>
  </w:style>
  <w:style w:type="paragraph" w:styleId="ListParagraph">
    <w:name w:val="List Paragraph"/>
    <w:basedOn w:val="Normal"/>
    <w:uiPriority w:val="34"/>
    <w:rsid w:val="0072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3461">
      <w:bodyDiv w:val="1"/>
      <w:marLeft w:val="0"/>
      <w:marRight w:val="0"/>
      <w:marTop w:val="0"/>
      <w:marBottom w:val="0"/>
      <w:divBdr>
        <w:top w:val="none" w:sz="0" w:space="0" w:color="auto"/>
        <w:left w:val="none" w:sz="0" w:space="0" w:color="auto"/>
        <w:bottom w:val="none" w:sz="0" w:space="0" w:color="auto"/>
        <w:right w:val="none" w:sz="0" w:space="0" w:color="auto"/>
      </w:divBdr>
      <w:divsChild>
        <w:div w:id="1351637293">
          <w:marLeft w:val="0"/>
          <w:marRight w:val="0"/>
          <w:marTop w:val="0"/>
          <w:marBottom w:val="0"/>
          <w:divBdr>
            <w:top w:val="none" w:sz="0" w:space="0" w:color="auto"/>
            <w:left w:val="none" w:sz="0" w:space="0" w:color="auto"/>
            <w:bottom w:val="none" w:sz="0" w:space="0" w:color="auto"/>
            <w:right w:val="none" w:sz="0" w:space="0" w:color="auto"/>
          </w:divBdr>
          <w:divsChild>
            <w:div w:id="168177726">
              <w:marLeft w:val="0"/>
              <w:marRight w:val="0"/>
              <w:marTop w:val="0"/>
              <w:marBottom w:val="0"/>
              <w:divBdr>
                <w:top w:val="none" w:sz="0" w:space="0" w:color="auto"/>
                <w:left w:val="none" w:sz="0" w:space="0" w:color="auto"/>
                <w:bottom w:val="none" w:sz="0" w:space="0" w:color="auto"/>
                <w:right w:val="none" w:sz="0" w:space="0" w:color="auto"/>
              </w:divBdr>
              <w:divsChild>
                <w:div w:id="901060777">
                  <w:marLeft w:val="0"/>
                  <w:marRight w:val="0"/>
                  <w:marTop w:val="0"/>
                  <w:marBottom w:val="0"/>
                  <w:divBdr>
                    <w:top w:val="none" w:sz="0" w:space="0" w:color="auto"/>
                    <w:left w:val="none" w:sz="0" w:space="0" w:color="auto"/>
                    <w:bottom w:val="none" w:sz="0" w:space="0" w:color="auto"/>
                    <w:right w:val="none" w:sz="0" w:space="0" w:color="auto"/>
                  </w:divBdr>
                  <w:divsChild>
                    <w:div w:id="1903250098">
                      <w:marLeft w:val="0"/>
                      <w:marRight w:val="0"/>
                      <w:marTop w:val="0"/>
                      <w:marBottom w:val="0"/>
                      <w:divBdr>
                        <w:top w:val="none" w:sz="0" w:space="0" w:color="auto"/>
                        <w:left w:val="none" w:sz="0" w:space="0" w:color="auto"/>
                        <w:bottom w:val="none" w:sz="0" w:space="0" w:color="auto"/>
                        <w:right w:val="none" w:sz="0" w:space="0" w:color="auto"/>
                      </w:divBdr>
                      <w:divsChild>
                        <w:div w:id="946347303">
                          <w:marLeft w:val="-5"/>
                          <w:marRight w:val="0"/>
                          <w:marTop w:val="0"/>
                          <w:marBottom w:val="300"/>
                          <w:divBdr>
                            <w:top w:val="none" w:sz="0" w:space="0" w:color="auto"/>
                            <w:left w:val="none" w:sz="0" w:space="0" w:color="auto"/>
                            <w:bottom w:val="none" w:sz="0" w:space="0" w:color="auto"/>
                            <w:right w:val="none" w:sz="0" w:space="0" w:color="auto"/>
                          </w:divBdr>
                          <w:divsChild>
                            <w:div w:id="480583066">
                              <w:marLeft w:val="0"/>
                              <w:marRight w:val="0"/>
                              <w:marTop w:val="0"/>
                              <w:marBottom w:val="0"/>
                              <w:divBdr>
                                <w:top w:val="none" w:sz="0" w:space="0" w:color="auto"/>
                                <w:left w:val="none" w:sz="0" w:space="0" w:color="auto"/>
                                <w:bottom w:val="none" w:sz="0" w:space="0" w:color="auto"/>
                                <w:right w:val="none" w:sz="0" w:space="0" w:color="auto"/>
                              </w:divBdr>
                              <w:divsChild>
                                <w:div w:id="983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9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A4D93BD48C337747B67F78FFFF88EC7A" ma:contentTypeVersion="84" ma:contentTypeDescription="Grunnskjal fyrir skjöl viðskiptavina" ma:contentTypeScope="" ma:versionID="eaee11380b6fe8caf84635b0d1568bd3">
  <xsd:schema xmlns:xsd="http://www.w3.org/2001/XMLSchema" xmlns:xs="http://www.w3.org/2001/XMLSchema" xmlns:p="http://schemas.microsoft.com/office/2006/metadata/properties" xmlns:ns2="80fb910c-babb-4bfd-9912-d04f91f305dd" xmlns:ns3="3bbe397a-f104-41c1-a027-56c503be3da2" xmlns:ns4="fdf3ba2e-4a08-41e7-bb58-8f6697f497a4" targetNamespace="http://schemas.microsoft.com/office/2006/metadata/properties" ma:root="true" ma:fieldsID="0ca26bd11bd18cae0d7ddcae2dd6412b" ns2:_="" ns3:_="" ns4:_="">
    <xsd:import namespace="80fb910c-babb-4bfd-9912-d04f91f305dd"/>
    <xsd:import namespace="3bbe397a-f104-41c1-a027-56c503be3da2"/>
    <xsd:import namespace="fdf3ba2e-4a08-41e7-bb58-8f6697f497a4"/>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Text">
          <xsd:maxLength value="255"/>
        </xsd:restriction>
      </xsd:simpleType>
    </xsd:element>
    <xsd:element name="glbKennitolur" ma:index="38" nillable="true" ma:displayName="Kennitölur" ma:indexed="true"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459a86c-634c-43e6-a95b-854f3ef9bc40}" ma:internalName="TaxCatchAll" ma:showField="CatchAllData" ma:web="fdf3ba2e-4a08-41e7-bb58-8f6697f497a4">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9459a86c-634c-43e6-a95b-854f3ef9bc40}" ma:internalName="TaxCatchAllLabel" ma:readOnly="true" ma:showField="CatchAllDataLabel" ma:web="fdf3ba2e-4a08-41e7-bb58-8f6697f497a4">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nillable="true" ma:taxonomy="true" ma:internalName="jf0ab4b1a7174bc88290c5a10b3f8733" ma:taxonomyFieldName="glbSkjalalykill" ma:displayName="Skjalalykill"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3ba2e-4a08-41e7-bb58-8f6697f497a4"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Greiðslumat - Gátlisti</TermName>
          <TermId xmlns="http://schemas.microsoft.com/office/infopath/2007/PartnerControls">bda9450d-1af4-44b4-b44e-2a71e2763306</TermId>
        </TermInfo>
      </Terms>
    </i94340f58d9c463797252a58a74fbc73>
    <glbKennitala1 xmlns="80fb910c-babb-4bfd-9912-d04f91f305dd">2210713959</glbKennitala1>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e.g.</TermName>
          <TermId xmlns="http://schemas.microsoft.com/office/infopath/2007/PartnerControls">47d58735-2cb2-4bf7-bc7a-312a0c3a9c45</TermId>
        </TermInfo>
      </Terms>
    </j4fcab34387d4895869c4f1a02cf3739>
    <glbNafn1 xmlns="80fb910c-babb-4bfd-9912-d04f91f305dd">Anna Kristín Björnsdóttir</glbNafn1>
    <TaxCatchAll xmlns="3bbe397a-f104-41c1-a027-56c503be3da2">
      <Value>90</Value>
      <Value>265</Value>
      <Value>13</Value>
      <Value>22</Value>
      <Value>35</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2210713959;</glbKennitolur>
    <glbDagsSkjals xmlns="80fb910c-babb-4bfd-9912-d04f91f305dd">2018-07-09T00:00:00+00:00</glbDagsSkjals>
    <glbMalanumer xmlns="80fb910c-babb-4bfd-9912-d04f91f305dd">SE-2336573671</glbMalanumer>
    <d1a7a1bcd69146528a5aaed9a3cced7a xmlns="3bbe397a-f104-41c1-a027-56c503be3da2">
      <Terms xmlns="http://schemas.microsoft.com/office/infopath/2007/PartnerControls">
        <TermInfo xmlns="http://schemas.microsoft.com/office/infopath/2007/PartnerControls">
          <TermName xmlns="http://schemas.microsoft.com/office/infopath/2007/PartnerControls">Viðskiptabankasvið</TermName>
          <TermId xmlns="http://schemas.microsoft.com/office/infopath/2007/PartnerControls">1d4d3baf-5248-4084-9338-f3782fc06d04</TermId>
        </TermInfo>
      </Term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Hætt við</TermName>
          <TermId xmlns="http://schemas.microsoft.com/office/infopath/2007/PartnerControls">7b91495d-77c2-4b04-85eb-a3ec3bd9d263</TermId>
        </TermInfo>
      </Terms>
    </fe34b03587d047fcbde570fc54e706fc>
    <glbMikilvaegi xmlns="80fb910c-babb-4bfd-9912-d04f91f305dd">MBI</glbMikilvaegi>
    <glbSkjalanumer xmlns="80fb910c-babb-4bfd-9912-d04f91f305dd">73dde969-907c-4bb1-81a1-534639856421</glbSkjalanumer>
    <glbStarfsmannaSkjal xmlns="80fb910c-babb-4bfd-9912-d04f91f305dd">false</glbStarfsmannaSkjal>
    <glbATH xmlns="80fb910c-babb-4bfd-9912-d04f91f305dd">Skjal ekki skannað inn í Seif. </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Upprunakerfi xmlns="3bbe397a-f104-41c1-a027-56c503be3da2">SE-SELECTOR</glbUpprunakerfi>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_dlc_DocId xmlns="fdf3ba2e-4a08-41e7-bb58-8f6697f497a4">R2NXKPEMJH5C-1-4373253</_dlc_DocId>
    <_dlc_DocIdUrl xmlns="fdf3ba2e-4a08-41e7-bb58-8f6697f497a4">
      <Url>https://seifur.arionbanki.is/sites/vinnuskjolvv/_layouts/15/DocIdRedir.aspx?ID=R2NXKPEMJH5C-1-4373253</Url>
      <Description>R2NXKPEMJH5C-1-4373253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02094dc-769a-4d41-89e6-c6ad4bee6c1c" ContentTypeId="0x0101006586215F2587754F8E025CBCA7E7FFD401" PreviousValue="false"/>
</file>

<file path=customXml/itemProps1.xml><?xml version="1.0" encoding="utf-8"?>
<ds:datastoreItem xmlns:ds="http://schemas.openxmlformats.org/officeDocument/2006/customXml" ds:itemID="{6AF6F718-3686-4AE5-9076-259D35C0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fdf3ba2e-4a08-41e7-bb58-8f6697f49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67F34-BC36-4207-94A7-E39582855F35}">
  <ds:schemaRefs>
    <ds:schemaRef ds:uri="http://schemas.microsoft.com/office/2006/metadata/properties"/>
    <ds:schemaRef ds:uri="http://schemas.microsoft.com/office/infopath/2007/PartnerControls"/>
    <ds:schemaRef ds:uri="3bbe397a-f104-41c1-a027-56c503be3da2"/>
    <ds:schemaRef ds:uri="80fb910c-babb-4bfd-9912-d04f91f305dd"/>
    <ds:schemaRef ds:uri="fdf3ba2e-4a08-41e7-bb58-8f6697f497a4"/>
  </ds:schemaRefs>
</ds:datastoreItem>
</file>

<file path=customXml/itemProps3.xml><?xml version="1.0" encoding="utf-8"?>
<ds:datastoreItem xmlns:ds="http://schemas.openxmlformats.org/officeDocument/2006/customXml" ds:itemID="{C3B18B6D-6B6C-48DA-819B-9B0CEF0A98A1}">
  <ds:schemaRefs>
    <ds:schemaRef ds:uri="http://schemas.microsoft.com/sharepoint/events"/>
  </ds:schemaRefs>
</ds:datastoreItem>
</file>

<file path=customXml/itemProps4.xml><?xml version="1.0" encoding="utf-8"?>
<ds:datastoreItem xmlns:ds="http://schemas.openxmlformats.org/officeDocument/2006/customXml" ds:itemID="{284E2BE0-10FC-4F8C-9AC0-E71D47DDBF47}">
  <ds:schemaRefs>
    <ds:schemaRef ds:uri="http://schemas.microsoft.com/sharepoint/v3/contenttype/forms"/>
  </ds:schemaRefs>
</ds:datastoreItem>
</file>

<file path=customXml/itemProps5.xml><?xml version="1.0" encoding="utf-8"?>
<ds:datastoreItem xmlns:ds="http://schemas.openxmlformats.org/officeDocument/2006/customXml" ds:itemID="{4F828B1A-7742-48EF-ACB0-636447EA31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Ásgerður Káradóttir</cp:lastModifiedBy>
  <cp:revision>12</cp:revision>
  <dcterms:created xsi:type="dcterms:W3CDTF">2013-07-30T14:39:00Z</dcterms:created>
  <dcterms:modified xsi:type="dcterms:W3CDTF">2016-12-28T16:14:00Z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0x0101006586215F2587754F8E025CBCA7E7FFD40100A4D93BD48C337747B67F78FFFF88EC7A</vt:lpwstr>
  </property>
  <property fmtid="{D5CDD505-2E9C-101B-9397-08002B2CF9AE}" pid="3" name="_dlc_DocIdItemGuid">
    <vt:lpwstr>aba7b42b-ddf4-4fb5-99d0-1e4c4e5632ae</vt:lpwstr>
  </property>
  <property fmtid="{D5CDD505-2E9C-101B-9397-08002B2CF9AE}" pid="4" name="glbTegundVVSkjals">
    <vt:lpwstr>90;#Greiðslumat - Gátlisti|bda9450d-1af4-44b4-b44e-2a71e2763306</vt:lpwstr>
  </property>
  <property fmtid="{D5CDD505-2E9C-101B-9397-08002B2CF9AE}" pid="5" name="glbStadaVV">
    <vt:lpwstr>22;#Hætt við|7b91495d-77c2-4b04-85eb-a3ec3bd9d263</vt:lpwstr>
  </property>
  <property fmtid="{D5CDD505-2E9C-101B-9397-08002B2CF9AE}" pid="6" name="glbEining">
    <vt:lpwstr>265;#Viðskiptabankasvið|1d4d3baf-5248-4084-9338-f3782fc06d04</vt:lpwstr>
  </property>
  <property fmtid="{D5CDD505-2E9C-101B-9397-08002B2CF9AE}" pid="7" name="glbSkjalalykill">
    <vt:lpwstr>13;#Fjármögnun (23.2.1)|ac5a1532-cb1f-4c7f-abaa-4ad45b5685a7</vt:lpwstr>
  </property>
  <property fmtid="{D5CDD505-2E9C-101B-9397-08002B2CF9AE}" pid="8" name="glbGeymsluaaetlun">
    <vt:lpwstr>35;#e.g.|47d58735-2cb2-4bf7-bc7a-312a0c3a9c45</vt:lpwstr>
  </property>
  <property fmtid="{D5CDD505-2E9C-101B-9397-08002B2CF9AE}" pid="9" name="WorkflowChangePath">
    <vt:lpwstr>fe129b94-708f-41ce-9e11-080c4ab001b1,20;fe129b94-708f-41ce-9e11-080c4ab001b1,24;fe129b94-708f-41ce-9e11-080c4ab001b1,29;fe129b94-708f-41ce-9e11-080c4ab001b1,35;fe129b94-708f-41ce-9e11-080c4ab001b1,40;fe129b94-708f-41ce-9e11-080c4ab001b1,45;</vt:lpwstr>
  </property>
  <property fmtid="{D5CDD505-2E9C-101B-9397-08002B2CF9AE}" pid="10" name="TaxKeyword">
    <vt:lpwstr/>
  </property>
</Properties>
</file>